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FA20" w14:textId="77777777" w:rsidR="00CC2D3E" w:rsidRDefault="00CC2D3E" w:rsidP="00CC2D3E"/>
    <w:p w14:paraId="5F5CAC11" w14:textId="0FB19AE4" w:rsidR="000679FE" w:rsidRDefault="00CC2D3E" w:rsidP="00CC2D3E">
      <w:pPr>
        <w:rPr>
          <w:bCs/>
        </w:rPr>
      </w:pPr>
      <w:r>
        <w:t>Position Title:</w:t>
      </w:r>
      <w:r w:rsidR="00DD73FF">
        <w:t xml:space="preserve"> </w:t>
      </w:r>
      <w:r w:rsidRPr="000679FE">
        <w:rPr>
          <w:bCs/>
        </w:rPr>
        <w:t>Resident Assistant</w:t>
      </w:r>
      <w:r w:rsidR="00771607" w:rsidRPr="000679FE">
        <w:rPr>
          <w:bCs/>
        </w:rPr>
        <w:t xml:space="preserve"> Schedular &amp; Office Suppo</w:t>
      </w:r>
      <w:r w:rsidR="000679FE">
        <w:rPr>
          <w:bCs/>
        </w:rPr>
        <w:t>rt</w:t>
      </w:r>
      <w:r w:rsidR="000679FE">
        <w:rPr>
          <w:bCs/>
        </w:rPr>
        <w:tab/>
        <w:t>Date: Sept 2023</w:t>
      </w:r>
    </w:p>
    <w:p w14:paraId="080AF6C5" w14:textId="25F9130D" w:rsidR="00CC2D3E" w:rsidRDefault="000679FE" w:rsidP="00CC2D3E">
      <w:r>
        <w:rPr>
          <w:bCs/>
        </w:rPr>
        <w:t>R</w:t>
      </w:r>
      <w:r w:rsidR="00CC2D3E">
        <w:t>eports To:</w:t>
      </w:r>
      <w:r>
        <w:t xml:space="preserve"> </w:t>
      </w:r>
      <w:r w:rsidR="00771607" w:rsidRPr="000679FE">
        <w:t>RN</w:t>
      </w:r>
      <w:r w:rsidR="00771607" w:rsidRPr="00771607">
        <w:rPr>
          <w:color w:val="FF0000"/>
        </w:rPr>
        <w:t xml:space="preserve"> </w:t>
      </w:r>
      <w:r w:rsidR="00CC2D3E">
        <w:t>Supervisor</w:t>
      </w:r>
      <w:r w:rsidR="00E0205A">
        <w:t>/MCAB Manager</w:t>
      </w:r>
      <w:r w:rsidR="00CC2D3E">
        <w:tab/>
      </w:r>
      <w:r>
        <w:tab/>
      </w:r>
      <w:r>
        <w:tab/>
      </w:r>
      <w:r w:rsidR="00CC2D3E">
        <w:tab/>
        <w:t xml:space="preserve">Location:  </w:t>
      </w:r>
      <w:r w:rsidR="00E0205A">
        <w:t>MCAB</w:t>
      </w:r>
    </w:p>
    <w:p w14:paraId="27A986C9" w14:textId="77777777" w:rsidR="00CC2D3E" w:rsidRDefault="00CC2D3E" w:rsidP="00CC2D3E"/>
    <w:p w14:paraId="2DA48EBC" w14:textId="77777777" w:rsidR="00CC2D3E" w:rsidRPr="00591A5E" w:rsidRDefault="00CC2D3E" w:rsidP="00CC2D3E">
      <w:pPr>
        <w:rPr>
          <w:b/>
          <w:u w:val="single"/>
        </w:rPr>
      </w:pPr>
      <w:r>
        <w:rPr>
          <w:b/>
          <w:u w:val="single"/>
        </w:rPr>
        <w:t>I.  Position Summary</w:t>
      </w:r>
      <w:r w:rsidRPr="00591A5E">
        <w:rPr>
          <w:b/>
          <w:u w:val="single"/>
        </w:rPr>
        <w:t>:</w:t>
      </w:r>
    </w:p>
    <w:p w14:paraId="1D04813D" w14:textId="77777777" w:rsidR="00CC2D3E" w:rsidRDefault="00CC2D3E" w:rsidP="00CC2D3E"/>
    <w:p w14:paraId="0E177C9C" w14:textId="2B8FCB23" w:rsidR="00CC2D3E" w:rsidRDefault="00CC2D3E" w:rsidP="00CC2D3E">
      <w:r>
        <w:t xml:space="preserve">The </w:t>
      </w:r>
      <w:r w:rsidR="00DD73FF" w:rsidRPr="00DD73FF">
        <w:t xml:space="preserve">Scheduler </w:t>
      </w:r>
      <w:r w:rsidR="00771607" w:rsidRPr="000679FE">
        <w:t xml:space="preserve">supports all </w:t>
      </w:r>
      <w:r w:rsidR="00DD73FF" w:rsidRPr="000679FE">
        <w:t>scheduling function</w:t>
      </w:r>
      <w:r w:rsidR="00771607" w:rsidRPr="000679FE">
        <w:t>s</w:t>
      </w:r>
      <w:r w:rsidR="00DD73FF" w:rsidRPr="000679FE">
        <w:t xml:space="preserve"> to ensure adequate staffing to cover </w:t>
      </w:r>
      <w:r w:rsidR="00771607" w:rsidRPr="000679FE">
        <w:t xml:space="preserve">Memory Care at Allen Brooks </w:t>
      </w:r>
      <w:r w:rsidR="00DD73FF" w:rsidRPr="000679FE">
        <w:t xml:space="preserve">24/7 </w:t>
      </w:r>
      <w:r w:rsidR="00771607" w:rsidRPr="000679FE">
        <w:t xml:space="preserve">community </w:t>
      </w:r>
      <w:r w:rsidR="00DD73FF" w:rsidRPr="000679FE">
        <w:t>operations.</w:t>
      </w:r>
      <w:r w:rsidRPr="000679FE">
        <w:t xml:space="preserve"> </w:t>
      </w:r>
      <w:r w:rsidR="00DD73FF" w:rsidRPr="000679FE">
        <w:t>The scheduler</w:t>
      </w:r>
      <w:r w:rsidR="00771607" w:rsidRPr="000679FE">
        <w:t xml:space="preserve"> also</w:t>
      </w:r>
      <w:r w:rsidR="00DD73FF" w:rsidRPr="000679FE">
        <w:t xml:space="preserve"> supports Resident Assistants and provides coverage when needed.  </w:t>
      </w:r>
      <w:r w:rsidR="00771607" w:rsidRPr="000679FE">
        <w:t>When needed or as scheduled, t</w:t>
      </w:r>
      <w:r w:rsidR="00DD73FF" w:rsidRPr="000679FE">
        <w:t xml:space="preserve">he scheduler </w:t>
      </w:r>
      <w:r w:rsidR="00C30CA3" w:rsidRPr="000679FE">
        <w:t>supports</w:t>
      </w:r>
      <w:r w:rsidRPr="000679FE">
        <w:t xml:space="preserve"> residents who are functionally, physically or socially impaired a</w:t>
      </w:r>
      <w:r w:rsidR="00C30CA3" w:rsidRPr="000679FE">
        <w:t xml:space="preserve">nd who need 24-hour oversight. They are </w:t>
      </w:r>
      <w:r w:rsidRPr="000679FE">
        <w:t xml:space="preserve">responsible for assisting residents with activities of daily living (eating, transfers, toileting, bed </w:t>
      </w:r>
      <w:r>
        <w:t xml:space="preserve">mobility, dressing, bathing and ambulation).  </w:t>
      </w:r>
    </w:p>
    <w:p w14:paraId="4D94AF02" w14:textId="77777777" w:rsidR="00DD73FF" w:rsidRDefault="00DD73FF" w:rsidP="00CC2D3E"/>
    <w:p w14:paraId="3614277E" w14:textId="77777777" w:rsidR="00CC2D3E" w:rsidRPr="006F35E1" w:rsidRDefault="00CC2D3E" w:rsidP="00CC2D3E">
      <w:pPr>
        <w:rPr>
          <w:b/>
          <w:u w:val="single"/>
        </w:rPr>
      </w:pPr>
      <w:r w:rsidRPr="006F35E1">
        <w:rPr>
          <w:b/>
          <w:u w:val="single"/>
        </w:rPr>
        <w:t>II. Principal Responsibilities:</w:t>
      </w:r>
    </w:p>
    <w:p w14:paraId="3E3BD6CE" w14:textId="77777777" w:rsidR="00CC2D3E" w:rsidRPr="00591A5E" w:rsidRDefault="00CC2D3E" w:rsidP="00CC2D3E">
      <w:pPr>
        <w:rPr>
          <w:b/>
          <w:u w:val="single"/>
        </w:rPr>
      </w:pPr>
    </w:p>
    <w:p w14:paraId="18AC61FF" w14:textId="275760FF" w:rsidR="00CC2D3E" w:rsidRPr="00DD73FF" w:rsidRDefault="00DD73FF" w:rsidP="00DD73FF">
      <w:pPr>
        <w:pStyle w:val="ListParagraph"/>
        <w:numPr>
          <w:ilvl w:val="0"/>
          <w:numId w:val="16"/>
        </w:numPr>
        <w:rPr>
          <w:b/>
        </w:rPr>
      </w:pPr>
      <w:r>
        <w:rPr>
          <w:b/>
        </w:rPr>
        <w:t>Administration of Schedule</w:t>
      </w:r>
    </w:p>
    <w:p w14:paraId="28384037" w14:textId="237A080F" w:rsidR="00CC2D3E" w:rsidRPr="000679FE" w:rsidRDefault="00DD73FF" w:rsidP="00CC2D3E">
      <w:pPr>
        <w:numPr>
          <w:ilvl w:val="0"/>
          <w:numId w:val="10"/>
        </w:numPr>
      </w:pPr>
      <w:r>
        <w:t>Maintains master schedule</w:t>
      </w:r>
      <w:r w:rsidR="00771607">
        <w:t xml:space="preserve"> </w:t>
      </w:r>
      <w:r w:rsidR="00771607" w:rsidRPr="000679FE">
        <w:t>in partnership with the MCAB Manager</w:t>
      </w:r>
    </w:p>
    <w:p w14:paraId="6C933D03" w14:textId="32C734E4" w:rsidR="00CC2D3E" w:rsidRPr="000679FE" w:rsidRDefault="00DD73FF" w:rsidP="00CC2D3E">
      <w:pPr>
        <w:numPr>
          <w:ilvl w:val="0"/>
          <w:numId w:val="10"/>
        </w:numPr>
      </w:pPr>
      <w:r w:rsidRPr="000679FE">
        <w:t>Creates weekly schedule, distributes schedule to staff</w:t>
      </w:r>
      <w:r w:rsidR="00602C36" w:rsidRPr="000679FE">
        <w:t xml:space="preserve">, seeks appropriate coverage for open shifts </w:t>
      </w:r>
      <w:r w:rsidR="00771607" w:rsidRPr="000679FE">
        <w:t xml:space="preserve">through community and agency staffing </w:t>
      </w:r>
      <w:r w:rsidR="00602C36" w:rsidRPr="000679FE">
        <w:t>to ensure adequate staffing to cover 24/7 operations.</w:t>
      </w:r>
    </w:p>
    <w:p w14:paraId="67989B17" w14:textId="1F44EA05" w:rsidR="00CC2D3E" w:rsidRDefault="00602C36" w:rsidP="00CC2D3E">
      <w:pPr>
        <w:numPr>
          <w:ilvl w:val="0"/>
          <w:numId w:val="10"/>
        </w:numPr>
      </w:pPr>
      <w:r w:rsidRPr="000679FE">
        <w:t xml:space="preserve">Create and maintain monthly “On-Call” schedule and provides coverage as </w:t>
      </w:r>
      <w:r>
        <w:t>needed.</w:t>
      </w:r>
    </w:p>
    <w:p w14:paraId="31D27777" w14:textId="1BDCB448" w:rsidR="00771607" w:rsidRPr="000679FE" w:rsidRDefault="00771607" w:rsidP="00CC2D3E">
      <w:pPr>
        <w:numPr>
          <w:ilvl w:val="0"/>
          <w:numId w:val="10"/>
        </w:numPr>
      </w:pPr>
      <w:r w:rsidRPr="000679FE">
        <w:t>Supports scheduled “On-Call” shifts</w:t>
      </w:r>
    </w:p>
    <w:p w14:paraId="6482BD0F" w14:textId="7F5B6B6E" w:rsidR="00CC2D3E" w:rsidRDefault="00602C36" w:rsidP="00CC2D3E">
      <w:pPr>
        <w:numPr>
          <w:ilvl w:val="0"/>
          <w:numId w:val="10"/>
        </w:numPr>
      </w:pPr>
      <w:r>
        <w:t>Communicates with MCAB Manager any scheduling or On-Call concerns.</w:t>
      </w:r>
    </w:p>
    <w:p w14:paraId="259547B7" w14:textId="77777777" w:rsidR="00CC2D3E" w:rsidRDefault="00CC2D3E" w:rsidP="00CC2D3E"/>
    <w:p w14:paraId="6AECEF3A" w14:textId="50D47A55" w:rsidR="00CC2D3E" w:rsidRPr="00E239FB" w:rsidRDefault="00CC2D3E" w:rsidP="00CC2D3E">
      <w:pPr>
        <w:rPr>
          <w:b/>
        </w:rPr>
      </w:pPr>
      <w:r>
        <w:rPr>
          <w:b/>
        </w:rPr>
        <w:t xml:space="preserve">2.  </w:t>
      </w:r>
      <w:r w:rsidR="00EC2824" w:rsidRPr="00EC2824">
        <w:rPr>
          <w:b/>
          <w:color w:val="000000"/>
        </w:rPr>
        <w:t>Helps residents with activities of daily living.</w:t>
      </w:r>
    </w:p>
    <w:p w14:paraId="2284C8F9" w14:textId="77777777" w:rsidR="00EC2824" w:rsidRPr="00EC2824" w:rsidRDefault="00EC2824" w:rsidP="00EC2824">
      <w:pPr>
        <w:numPr>
          <w:ilvl w:val="0"/>
          <w:numId w:val="11"/>
        </w:numPr>
      </w:pPr>
      <w:r w:rsidRPr="00EC2824">
        <w:rPr>
          <w:color w:val="000000"/>
        </w:rPr>
        <w:t>Dresses and undresses residents.</w:t>
      </w:r>
    </w:p>
    <w:p w14:paraId="3B366C56" w14:textId="77777777" w:rsidR="00EC2824" w:rsidRPr="00EC2824" w:rsidRDefault="00EC2824" w:rsidP="00EC2824">
      <w:pPr>
        <w:pStyle w:val="NormalWeb"/>
        <w:numPr>
          <w:ilvl w:val="0"/>
          <w:numId w:val="11"/>
        </w:numPr>
        <w:rPr>
          <w:color w:val="000000"/>
        </w:rPr>
      </w:pPr>
      <w:r w:rsidRPr="00EC2824">
        <w:rPr>
          <w:color w:val="000000"/>
        </w:rPr>
        <w:t>Assists residents with showers and bathing according to the schedule as directed by the RN/ LPN or as requested by the resident or their family.</w:t>
      </w:r>
    </w:p>
    <w:p w14:paraId="31E6F4BD" w14:textId="75C7C663" w:rsidR="00EC2824" w:rsidRPr="00EC2824" w:rsidRDefault="00EC2824" w:rsidP="00EC2824">
      <w:pPr>
        <w:pStyle w:val="NormalWeb"/>
        <w:numPr>
          <w:ilvl w:val="0"/>
          <w:numId w:val="11"/>
        </w:numPr>
        <w:rPr>
          <w:color w:val="000000"/>
        </w:rPr>
      </w:pPr>
      <w:r w:rsidRPr="00EC2824">
        <w:rPr>
          <w:color w:val="000000"/>
        </w:rPr>
        <w:t>Assists residents with toileting.</w:t>
      </w:r>
    </w:p>
    <w:p w14:paraId="0447B3CE" w14:textId="45C60556" w:rsidR="00EC2824" w:rsidRPr="00EC2824" w:rsidRDefault="00EC2824" w:rsidP="00EC2824">
      <w:pPr>
        <w:pStyle w:val="NormalWeb"/>
        <w:numPr>
          <w:ilvl w:val="0"/>
          <w:numId w:val="11"/>
        </w:numPr>
        <w:rPr>
          <w:color w:val="000000"/>
        </w:rPr>
      </w:pPr>
      <w:r w:rsidRPr="00EC2824">
        <w:rPr>
          <w:color w:val="000000"/>
        </w:rPr>
        <w:t>Assists residents with personal hygiene (shaving, dental hygiene, nail care, hair care) and with devices such as eyeglasses, dentures and hearing aids.</w:t>
      </w:r>
    </w:p>
    <w:p w14:paraId="4DC9A1B4" w14:textId="79523C6E" w:rsidR="00EC2824" w:rsidRPr="00EC2824" w:rsidRDefault="00EC2824" w:rsidP="00EC2824">
      <w:pPr>
        <w:pStyle w:val="NormalWeb"/>
        <w:numPr>
          <w:ilvl w:val="0"/>
          <w:numId w:val="11"/>
        </w:numPr>
        <w:rPr>
          <w:color w:val="000000"/>
        </w:rPr>
      </w:pPr>
      <w:r w:rsidRPr="00EC2824">
        <w:rPr>
          <w:color w:val="000000"/>
        </w:rPr>
        <w:t>Provides ambulation assistance using mobility devices such as a cane, walker, wheelchair or crutches as necessary, including monitoring of safe transfer and ambulation techniques.</w:t>
      </w:r>
    </w:p>
    <w:p w14:paraId="4B4D5540" w14:textId="7144D148" w:rsidR="00EC2824" w:rsidRPr="00EC2824" w:rsidRDefault="00EC2824" w:rsidP="00EC2824">
      <w:pPr>
        <w:pStyle w:val="NormalWeb"/>
        <w:numPr>
          <w:ilvl w:val="0"/>
          <w:numId w:val="11"/>
        </w:numPr>
        <w:rPr>
          <w:color w:val="000000"/>
        </w:rPr>
      </w:pPr>
      <w:r w:rsidRPr="00EC2824">
        <w:rPr>
          <w:color w:val="000000"/>
        </w:rPr>
        <w:t xml:space="preserve">Provides assistance to </w:t>
      </w:r>
      <w:r>
        <w:rPr>
          <w:color w:val="000000"/>
        </w:rPr>
        <w:t>MCAB</w:t>
      </w:r>
      <w:r w:rsidRPr="00EC2824">
        <w:rPr>
          <w:color w:val="000000"/>
        </w:rPr>
        <w:t xml:space="preserve"> residents as </w:t>
      </w:r>
      <w:proofErr w:type="gramStart"/>
      <w:r w:rsidRPr="00EC2824">
        <w:rPr>
          <w:color w:val="000000"/>
        </w:rPr>
        <w:t>needed</w:t>
      </w:r>
      <w:proofErr w:type="gramEnd"/>
    </w:p>
    <w:p w14:paraId="3EDEA914" w14:textId="1D7EBF7C" w:rsidR="00CC2D3E" w:rsidRDefault="00EC2824" w:rsidP="00EC2824">
      <w:pPr>
        <w:ind w:left="720"/>
      </w:pPr>
      <w:r>
        <w:t xml:space="preserve"> </w:t>
      </w:r>
    </w:p>
    <w:p w14:paraId="7F0943CC" w14:textId="77777777" w:rsidR="00CC2D3E" w:rsidRPr="00E91DA7" w:rsidRDefault="00C30CA3" w:rsidP="00CC2D3E">
      <w:pPr>
        <w:rPr>
          <w:b/>
        </w:rPr>
      </w:pPr>
      <w:r>
        <w:rPr>
          <w:b/>
        </w:rPr>
        <w:br w:type="column"/>
      </w:r>
      <w:r w:rsidR="00CC2D3E" w:rsidRPr="00E91DA7">
        <w:rPr>
          <w:b/>
        </w:rPr>
        <w:lastRenderedPageBreak/>
        <w:t>3.  Documents resident information as required.</w:t>
      </w:r>
    </w:p>
    <w:p w14:paraId="217AD9A7" w14:textId="77777777" w:rsidR="00CC2D3E" w:rsidRDefault="00CC2D3E" w:rsidP="00CC2D3E">
      <w:pPr>
        <w:numPr>
          <w:ilvl w:val="0"/>
          <w:numId w:val="15"/>
        </w:numPr>
      </w:pPr>
      <w:r>
        <w:t>Adheres to all document requirements including, but not limited to, documenting information in the communication log, resident records and MAR.</w:t>
      </w:r>
    </w:p>
    <w:p w14:paraId="00FCAEEB" w14:textId="77777777" w:rsidR="00CC2D3E" w:rsidRDefault="00CC2D3E" w:rsidP="00CC2D3E">
      <w:pPr>
        <w:numPr>
          <w:ilvl w:val="0"/>
          <w:numId w:val="15"/>
        </w:numPr>
      </w:pPr>
      <w:r>
        <w:t>Records incidents, errors or accidents and records resident related events.</w:t>
      </w:r>
    </w:p>
    <w:p w14:paraId="78CF1947" w14:textId="77777777" w:rsidR="00CC2D3E" w:rsidRDefault="00CC2D3E" w:rsidP="00CC2D3E"/>
    <w:p w14:paraId="3C09A391" w14:textId="77777777" w:rsidR="00CC2D3E" w:rsidRPr="004E183E" w:rsidRDefault="00CC2D3E" w:rsidP="00CC2D3E">
      <w:pPr>
        <w:rPr>
          <w:b/>
        </w:rPr>
      </w:pPr>
      <w:r>
        <w:rPr>
          <w:b/>
        </w:rPr>
        <w:t xml:space="preserve">4.  </w:t>
      </w:r>
      <w:r w:rsidRPr="004E183E">
        <w:rPr>
          <w:b/>
        </w:rPr>
        <w:t xml:space="preserve">Performs </w:t>
      </w:r>
      <w:r>
        <w:rPr>
          <w:b/>
        </w:rPr>
        <w:t>dining room, activity program and housekeeping duties in support of the residents.</w:t>
      </w:r>
    </w:p>
    <w:p w14:paraId="58D4D0E9" w14:textId="77777777" w:rsidR="00CC2D3E" w:rsidRDefault="00CC2D3E" w:rsidP="00CC2D3E">
      <w:pPr>
        <w:numPr>
          <w:ilvl w:val="0"/>
          <w:numId w:val="12"/>
        </w:numPr>
      </w:pPr>
      <w:r>
        <w:t>Escorts residents to dining room, sets and clears tables and assists residents during meals.</w:t>
      </w:r>
    </w:p>
    <w:p w14:paraId="775F4F4F" w14:textId="77777777" w:rsidR="00CC2D3E" w:rsidRDefault="00CC2D3E" w:rsidP="00CC2D3E">
      <w:pPr>
        <w:numPr>
          <w:ilvl w:val="0"/>
          <w:numId w:val="12"/>
        </w:numPr>
      </w:pPr>
      <w:r>
        <w:t>Assists residents with eating their meals.</w:t>
      </w:r>
    </w:p>
    <w:p w14:paraId="1E7293A5" w14:textId="77777777" w:rsidR="00CC2D3E" w:rsidRDefault="00CC2D3E" w:rsidP="00CC2D3E">
      <w:pPr>
        <w:numPr>
          <w:ilvl w:val="0"/>
          <w:numId w:val="12"/>
        </w:numPr>
      </w:pPr>
      <w:r>
        <w:t>Participates in the resident activity program at the direction of the Activities Coordinator.</w:t>
      </w:r>
    </w:p>
    <w:p w14:paraId="2C96E3DB" w14:textId="77777777" w:rsidR="00CC2D3E" w:rsidRDefault="00CC2D3E" w:rsidP="00CC2D3E">
      <w:pPr>
        <w:numPr>
          <w:ilvl w:val="0"/>
          <w:numId w:val="12"/>
        </w:numPr>
      </w:pPr>
      <w:r>
        <w:t>Provides social interaction with residents.</w:t>
      </w:r>
    </w:p>
    <w:p w14:paraId="33B003E7" w14:textId="77777777" w:rsidR="00CC2D3E" w:rsidRDefault="00CC2D3E" w:rsidP="00CC2D3E">
      <w:pPr>
        <w:numPr>
          <w:ilvl w:val="0"/>
          <w:numId w:val="12"/>
        </w:numPr>
      </w:pPr>
      <w:r>
        <w:t xml:space="preserve">Sorts, washes, folds and distributes linens and resident’s personal clothing.  </w:t>
      </w:r>
    </w:p>
    <w:p w14:paraId="0292895E" w14:textId="77777777" w:rsidR="00CC2D3E" w:rsidRDefault="00CC2D3E" w:rsidP="00CC2D3E"/>
    <w:p w14:paraId="4AAC8376" w14:textId="77777777" w:rsidR="00CC2D3E" w:rsidRPr="004E183E" w:rsidRDefault="00CC2D3E" w:rsidP="00CC2D3E">
      <w:pPr>
        <w:rPr>
          <w:b/>
        </w:rPr>
      </w:pPr>
      <w:r>
        <w:rPr>
          <w:b/>
        </w:rPr>
        <w:t xml:space="preserve">5.  </w:t>
      </w:r>
      <w:r w:rsidRPr="004E183E">
        <w:rPr>
          <w:b/>
        </w:rPr>
        <w:t>Communicates effectively with others and performs other general duties as required.</w:t>
      </w:r>
    </w:p>
    <w:p w14:paraId="573C1511" w14:textId="77777777" w:rsidR="00CC2D3E" w:rsidRDefault="00CC2D3E" w:rsidP="00C30CA3">
      <w:pPr>
        <w:numPr>
          <w:ilvl w:val="0"/>
          <w:numId w:val="13"/>
        </w:numPr>
        <w:tabs>
          <w:tab w:val="clear" w:pos="360"/>
          <w:tab w:val="num" w:pos="720"/>
        </w:tabs>
        <w:ind w:left="720"/>
      </w:pPr>
      <w:r>
        <w:t>Works independently and as part of a team to carry out job duties.</w:t>
      </w:r>
    </w:p>
    <w:p w14:paraId="37011DCB" w14:textId="77777777" w:rsidR="00CC2D3E" w:rsidRDefault="00CC2D3E" w:rsidP="00C30CA3">
      <w:pPr>
        <w:numPr>
          <w:ilvl w:val="0"/>
          <w:numId w:val="13"/>
        </w:numPr>
        <w:tabs>
          <w:tab w:val="clear" w:pos="360"/>
          <w:tab w:val="num" w:pos="720"/>
        </w:tabs>
        <w:ind w:left="720"/>
      </w:pPr>
      <w:r>
        <w:t>Communicates in a positive and respectful manner with residents, co-workers, visitors and family members.</w:t>
      </w:r>
    </w:p>
    <w:p w14:paraId="40E0CECF" w14:textId="77777777" w:rsidR="00CC2D3E" w:rsidRDefault="00CC2D3E" w:rsidP="00C30CA3">
      <w:pPr>
        <w:numPr>
          <w:ilvl w:val="0"/>
          <w:numId w:val="13"/>
        </w:numPr>
        <w:tabs>
          <w:tab w:val="clear" w:pos="360"/>
          <w:tab w:val="num" w:pos="720"/>
        </w:tabs>
        <w:ind w:left="720"/>
      </w:pPr>
      <w:r>
        <w:t>Maintains all certifications required for employment and participates in on-going educational in-service trainings to meet 12 hours per year.</w:t>
      </w:r>
    </w:p>
    <w:p w14:paraId="0B6AC1C8" w14:textId="5091B16C" w:rsidR="00CC2D3E" w:rsidRPr="000679FE" w:rsidRDefault="00CC2D3E" w:rsidP="00C30CA3">
      <w:pPr>
        <w:numPr>
          <w:ilvl w:val="0"/>
          <w:numId w:val="13"/>
        </w:numPr>
        <w:tabs>
          <w:tab w:val="clear" w:pos="360"/>
          <w:tab w:val="num" w:pos="720"/>
        </w:tabs>
        <w:ind w:left="720"/>
      </w:pPr>
      <w:r>
        <w:t>Attends daily report meeting</w:t>
      </w:r>
      <w:r w:rsidR="00771607">
        <w:t xml:space="preserve"> </w:t>
      </w:r>
      <w:r w:rsidR="00771607" w:rsidRPr="000679FE">
        <w:t>as requested</w:t>
      </w:r>
    </w:p>
    <w:p w14:paraId="1998BC52" w14:textId="77777777" w:rsidR="00CC2D3E" w:rsidRPr="000679FE" w:rsidRDefault="00C30CA3" w:rsidP="00C30CA3">
      <w:pPr>
        <w:numPr>
          <w:ilvl w:val="0"/>
          <w:numId w:val="13"/>
        </w:numPr>
        <w:tabs>
          <w:tab w:val="clear" w:pos="360"/>
          <w:tab w:val="num" w:pos="720"/>
        </w:tabs>
        <w:ind w:left="720"/>
      </w:pPr>
      <w:r w:rsidRPr="000679FE">
        <w:t>Attends</w:t>
      </w:r>
      <w:r w:rsidR="00CC2D3E" w:rsidRPr="000679FE">
        <w:t xml:space="preserve"> staff meetings as required.</w:t>
      </w:r>
    </w:p>
    <w:p w14:paraId="137D6524" w14:textId="2D0DEEC2" w:rsidR="00CC2D3E" w:rsidRDefault="00CC2D3E" w:rsidP="00C30CA3">
      <w:pPr>
        <w:numPr>
          <w:ilvl w:val="0"/>
          <w:numId w:val="13"/>
        </w:numPr>
        <w:tabs>
          <w:tab w:val="clear" w:pos="360"/>
          <w:tab w:val="num" w:pos="720"/>
        </w:tabs>
        <w:ind w:left="720"/>
      </w:pPr>
      <w:r>
        <w:t xml:space="preserve">Assists the </w:t>
      </w:r>
      <w:r w:rsidR="00EC2824">
        <w:t>Manager</w:t>
      </w:r>
      <w:r>
        <w:t xml:space="preserve"> with other duties as assigned.</w:t>
      </w:r>
    </w:p>
    <w:p w14:paraId="4C9DD744" w14:textId="77777777" w:rsidR="00CC2D3E" w:rsidRDefault="00CC2D3E" w:rsidP="00C30CA3">
      <w:pPr>
        <w:numPr>
          <w:ilvl w:val="0"/>
          <w:numId w:val="13"/>
        </w:numPr>
        <w:tabs>
          <w:tab w:val="clear" w:pos="360"/>
          <w:tab w:val="num" w:pos="720"/>
        </w:tabs>
        <w:ind w:left="720"/>
      </w:pPr>
      <w:r>
        <w:t xml:space="preserve">May perform general clerical functions including filing and answering the </w:t>
      </w:r>
      <w:proofErr w:type="gramStart"/>
      <w:r>
        <w:t>phone.*</w:t>
      </w:r>
      <w:proofErr w:type="gramEnd"/>
    </w:p>
    <w:p w14:paraId="5E582697" w14:textId="77777777" w:rsidR="00CC2D3E" w:rsidRDefault="00C30CA3" w:rsidP="00C30CA3">
      <w:pPr>
        <w:numPr>
          <w:ilvl w:val="0"/>
          <w:numId w:val="13"/>
        </w:numPr>
        <w:tabs>
          <w:tab w:val="clear" w:pos="360"/>
          <w:tab w:val="num" w:pos="720"/>
        </w:tabs>
        <w:ind w:left="720"/>
      </w:pPr>
      <w:r>
        <w:t>Helps</w:t>
      </w:r>
      <w:r w:rsidR="00CC2D3E">
        <w:t xml:space="preserve"> </w:t>
      </w:r>
      <w:r>
        <w:t xml:space="preserve">train </w:t>
      </w:r>
      <w:r w:rsidR="00CC2D3E">
        <w:t xml:space="preserve">new </w:t>
      </w:r>
      <w:proofErr w:type="gramStart"/>
      <w:r w:rsidR="00CC2D3E">
        <w:t>staff.*</w:t>
      </w:r>
      <w:proofErr w:type="gramEnd"/>
    </w:p>
    <w:p w14:paraId="76CD555B" w14:textId="77777777" w:rsidR="00CC2D3E" w:rsidRDefault="00CC2D3E" w:rsidP="00C30CA3">
      <w:pPr>
        <w:ind w:left="360"/>
      </w:pPr>
    </w:p>
    <w:p w14:paraId="3E50707B" w14:textId="77777777" w:rsidR="00CC2D3E" w:rsidRPr="00BC26A3" w:rsidRDefault="00CC2D3E" w:rsidP="00CC2D3E">
      <w:pPr>
        <w:jc w:val="both"/>
        <w:rPr>
          <w:b/>
          <w:u w:val="single"/>
        </w:rPr>
      </w:pPr>
      <w:r>
        <w:rPr>
          <w:b/>
          <w:u w:val="single"/>
        </w:rPr>
        <w:t xml:space="preserve">III.  </w:t>
      </w:r>
      <w:r w:rsidRPr="00BC26A3">
        <w:rPr>
          <w:b/>
          <w:u w:val="single"/>
        </w:rPr>
        <w:t>CSC Standards of Conduct:</w:t>
      </w:r>
    </w:p>
    <w:p w14:paraId="2EF7F23B" w14:textId="77777777" w:rsidR="00CC2D3E" w:rsidRDefault="00CC2D3E" w:rsidP="00C30CA3">
      <w:pPr>
        <w:ind w:left="360"/>
      </w:pPr>
    </w:p>
    <w:p w14:paraId="79148936" w14:textId="77777777" w:rsidR="00CC2D3E" w:rsidRDefault="00CC2D3E" w:rsidP="00C30CA3">
      <w:pPr>
        <w:numPr>
          <w:ilvl w:val="0"/>
          <w:numId w:val="14"/>
        </w:numPr>
        <w:tabs>
          <w:tab w:val="clear" w:pos="360"/>
          <w:tab w:val="num" w:pos="720"/>
        </w:tabs>
        <w:ind w:left="720"/>
      </w:pPr>
      <w:r>
        <w:t>Demonstrates a commitment to the vision, mission and values of CSC.</w:t>
      </w:r>
    </w:p>
    <w:p w14:paraId="23E0DD45" w14:textId="77777777" w:rsidR="00CC2D3E" w:rsidRDefault="00CC2D3E" w:rsidP="00C30CA3">
      <w:pPr>
        <w:numPr>
          <w:ilvl w:val="0"/>
          <w:numId w:val="14"/>
        </w:numPr>
        <w:tabs>
          <w:tab w:val="clear" w:pos="360"/>
          <w:tab w:val="num" w:pos="720"/>
        </w:tabs>
        <w:ind w:left="720"/>
      </w:pPr>
      <w:r>
        <w:t>Demonstrates respectful and effective communication with co-workers, residents, families and vendors.</w:t>
      </w:r>
    </w:p>
    <w:p w14:paraId="04957544" w14:textId="77777777" w:rsidR="00CC2D3E" w:rsidRDefault="00CC2D3E" w:rsidP="00C30CA3">
      <w:pPr>
        <w:numPr>
          <w:ilvl w:val="0"/>
          <w:numId w:val="14"/>
        </w:numPr>
        <w:tabs>
          <w:tab w:val="clear" w:pos="360"/>
          <w:tab w:val="num" w:pos="720"/>
        </w:tabs>
        <w:ind w:left="720"/>
      </w:pPr>
      <w:r>
        <w:t>Protects the privacy and confidentiality of information related to residents, families, staff and general CSC operations.</w:t>
      </w:r>
    </w:p>
    <w:p w14:paraId="74C052F8" w14:textId="77777777" w:rsidR="00CC2D3E" w:rsidRDefault="00CC2D3E" w:rsidP="00C30CA3">
      <w:pPr>
        <w:numPr>
          <w:ilvl w:val="0"/>
          <w:numId w:val="14"/>
        </w:numPr>
        <w:tabs>
          <w:tab w:val="clear" w:pos="360"/>
          <w:tab w:val="num" w:pos="720"/>
        </w:tabs>
        <w:ind w:left="720"/>
      </w:pPr>
      <w:r>
        <w:t>Communicates a positive image about CSC to the community.</w:t>
      </w:r>
    </w:p>
    <w:p w14:paraId="113BE6D0" w14:textId="20606D84" w:rsidR="00CC2D3E" w:rsidRDefault="00CC2D3E" w:rsidP="00C30CA3">
      <w:pPr>
        <w:numPr>
          <w:ilvl w:val="0"/>
          <w:numId w:val="14"/>
        </w:numPr>
        <w:tabs>
          <w:tab w:val="clear" w:pos="360"/>
          <w:tab w:val="num" w:pos="720"/>
        </w:tabs>
        <w:ind w:left="720"/>
      </w:pPr>
      <w:r>
        <w:t xml:space="preserve">Conducts </w:t>
      </w:r>
      <w:r w:rsidR="000679FE">
        <w:t>themselves</w:t>
      </w:r>
      <w:r>
        <w:t xml:space="preserve"> in a safe manner by adhering to all safety practices, rules and standards throughout the </w:t>
      </w:r>
      <w:proofErr w:type="gramStart"/>
      <w:r>
        <w:t>work day</w:t>
      </w:r>
      <w:proofErr w:type="gramEnd"/>
      <w:r>
        <w:t>.</w:t>
      </w:r>
    </w:p>
    <w:p w14:paraId="421270A3" w14:textId="77777777" w:rsidR="00CC2D3E" w:rsidRDefault="00CC2D3E" w:rsidP="00C30CA3">
      <w:pPr>
        <w:numPr>
          <w:ilvl w:val="0"/>
          <w:numId w:val="14"/>
        </w:numPr>
        <w:tabs>
          <w:tab w:val="clear" w:pos="360"/>
          <w:tab w:val="num" w:pos="720"/>
        </w:tabs>
        <w:ind w:left="720"/>
      </w:pPr>
      <w:r>
        <w:t xml:space="preserve">Demonstrates a commitment to quality and proactively seeks to make improvements to systems and processes. </w:t>
      </w:r>
    </w:p>
    <w:p w14:paraId="5877E419" w14:textId="0CCDEA1A" w:rsidR="00CC2D3E" w:rsidRDefault="00CC2D3E" w:rsidP="00C30CA3">
      <w:pPr>
        <w:numPr>
          <w:ilvl w:val="0"/>
          <w:numId w:val="14"/>
        </w:numPr>
        <w:tabs>
          <w:tab w:val="clear" w:pos="360"/>
          <w:tab w:val="num" w:pos="720"/>
        </w:tabs>
        <w:ind w:left="720"/>
      </w:pPr>
      <w:r>
        <w:t xml:space="preserve">Maintains a professional appearance that is appropriate for </w:t>
      </w:r>
      <w:r w:rsidR="000679FE">
        <w:t>the</w:t>
      </w:r>
      <w:r>
        <w:t xml:space="preserve"> position.</w:t>
      </w:r>
    </w:p>
    <w:p w14:paraId="0A76667B" w14:textId="3C92E906" w:rsidR="00CC2D3E" w:rsidRDefault="00CC2D3E" w:rsidP="00C30CA3">
      <w:pPr>
        <w:numPr>
          <w:ilvl w:val="0"/>
          <w:numId w:val="14"/>
        </w:numPr>
        <w:tabs>
          <w:tab w:val="clear" w:pos="360"/>
          <w:tab w:val="num" w:pos="720"/>
        </w:tabs>
        <w:ind w:left="720"/>
      </w:pPr>
      <w:r>
        <w:t xml:space="preserve">Reports to work on time, review timecards in </w:t>
      </w:r>
      <w:r w:rsidR="00771607">
        <w:t>UKG</w:t>
      </w:r>
      <w:r>
        <w:t xml:space="preserve"> for accuracy, provides advance notice for time off and appropriately manages CTO time. </w:t>
      </w:r>
    </w:p>
    <w:p w14:paraId="7B463686" w14:textId="77777777" w:rsidR="00CC2D3E" w:rsidRDefault="00CC2D3E" w:rsidP="00C30CA3">
      <w:pPr>
        <w:numPr>
          <w:ilvl w:val="0"/>
          <w:numId w:val="14"/>
        </w:numPr>
        <w:tabs>
          <w:tab w:val="clear" w:pos="360"/>
          <w:tab w:val="num" w:pos="720"/>
        </w:tabs>
        <w:ind w:left="720"/>
      </w:pPr>
      <w:r>
        <w:t>Demonstrates a commitment to integrity in work habits and use of CSC resources.</w:t>
      </w:r>
    </w:p>
    <w:p w14:paraId="4FA6BB93" w14:textId="77777777" w:rsidR="00CC2D3E" w:rsidRDefault="00CC2D3E" w:rsidP="00C30CA3">
      <w:pPr>
        <w:numPr>
          <w:ilvl w:val="1"/>
          <w:numId w:val="14"/>
        </w:numPr>
      </w:pPr>
      <w:r>
        <w:lastRenderedPageBreak/>
        <w:t>CSC’s mission and operations require that staff are prepared to perform duties as assigned including responsibilities that are not p</w:t>
      </w:r>
      <w:r w:rsidRPr="007A1562">
        <w:t>rincipal</w:t>
      </w:r>
      <w:r>
        <w:t xml:space="preserve"> accountabilities.</w:t>
      </w:r>
    </w:p>
    <w:p w14:paraId="4A76CAD9" w14:textId="77777777" w:rsidR="00CC2D3E" w:rsidRPr="00286B11" w:rsidRDefault="00CC2D3E" w:rsidP="00CC2D3E">
      <w:pPr>
        <w:overflowPunct w:val="0"/>
        <w:autoSpaceDE w:val="0"/>
        <w:autoSpaceDN w:val="0"/>
        <w:adjustRightInd w:val="0"/>
        <w:textAlignment w:val="baseline"/>
        <w:rPr>
          <w:b/>
          <w:i/>
        </w:rPr>
      </w:pPr>
    </w:p>
    <w:p w14:paraId="4A50B582" w14:textId="77777777" w:rsidR="00CC2D3E" w:rsidRPr="00591A5E" w:rsidRDefault="00CC2D3E" w:rsidP="00CC2D3E">
      <w:pPr>
        <w:rPr>
          <w:b/>
          <w:u w:val="single"/>
        </w:rPr>
      </w:pPr>
      <w:r>
        <w:rPr>
          <w:b/>
          <w:u w:val="single"/>
        </w:rPr>
        <w:t xml:space="preserve">IV.  Minimum </w:t>
      </w:r>
      <w:r w:rsidRPr="00591A5E">
        <w:rPr>
          <w:b/>
          <w:u w:val="single"/>
        </w:rPr>
        <w:t>Qualifications:</w:t>
      </w:r>
    </w:p>
    <w:p w14:paraId="15500B6E" w14:textId="77777777" w:rsidR="00CC2D3E" w:rsidRDefault="00CC2D3E" w:rsidP="00CC2D3E"/>
    <w:p w14:paraId="3AD32E36" w14:textId="6A623EC6" w:rsidR="00CC2D3E" w:rsidRDefault="000679FE" w:rsidP="00CC2D3E">
      <w:r>
        <w:t>A</w:t>
      </w:r>
      <w:r w:rsidR="00CC2D3E">
        <w:t xml:space="preserve"> high school diploma or equivalent</w:t>
      </w:r>
      <w:r>
        <w:t xml:space="preserve"> is preferred</w:t>
      </w:r>
      <w:r w:rsidR="00CC2D3E">
        <w:t>.  LNA certification is preferred, but not required.  Prior work experience as a nursing assistant or aide to people who are elderly or disabled is preferred.  Must be able to think, act and intervene appropriately in both routine and emergency situations.  Must possess good interpersonal communication skills and be able to relate to a wide variety of people.  Must be able to communicate effectively in writing and verbally.  Must be flexible and adaptable to changes in the work environment, including scheduling changes and work assignments.</w:t>
      </w:r>
    </w:p>
    <w:p w14:paraId="52A0B0BF" w14:textId="77777777" w:rsidR="00CC2D3E" w:rsidRDefault="00CC2D3E" w:rsidP="00CC2D3E"/>
    <w:p w14:paraId="79A97523" w14:textId="77777777" w:rsidR="00CC2D3E" w:rsidRPr="00591A5E" w:rsidRDefault="00CC2D3E" w:rsidP="00CC2D3E">
      <w:pPr>
        <w:rPr>
          <w:b/>
          <w:u w:val="single"/>
        </w:rPr>
      </w:pPr>
      <w:r>
        <w:rPr>
          <w:b/>
          <w:u w:val="single"/>
        </w:rPr>
        <w:t xml:space="preserve">V.  </w:t>
      </w:r>
      <w:r w:rsidRPr="00591A5E">
        <w:rPr>
          <w:b/>
          <w:u w:val="single"/>
        </w:rPr>
        <w:t>Working Conditions and Physical Demands:</w:t>
      </w:r>
    </w:p>
    <w:p w14:paraId="74FFB32D" w14:textId="77777777" w:rsidR="00CC2D3E" w:rsidRDefault="00CC2D3E" w:rsidP="00C30CA3">
      <w:pPr>
        <w:ind w:left="360"/>
      </w:pPr>
    </w:p>
    <w:p w14:paraId="1089C21B" w14:textId="77777777" w:rsidR="00CC2D3E" w:rsidRDefault="00CC2D3E" w:rsidP="00C30CA3">
      <w:pPr>
        <w:numPr>
          <w:ilvl w:val="0"/>
          <w:numId w:val="9"/>
        </w:numPr>
        <w:tabs>
          <w:tab w:val="clear" w:pos="360"/>
          <w:tab w:val="num" w:pos="720"/>
        </w:tabs>
        <w:ind w:left="720"/>
      </w:pPr>
      <w:r>
        <w:t>Exposure to body fluids, infection and odors and behavior of residents.</w:t>
      </w:r>
    </w:p>
    <w:p w14:paraId="0FE849EC" w14:textId="77777777" w:rsidR="00CC2D3E" w:rsidRDefault="00CC2D3E" w:rsidP="00C30CA3">
      <w:pPr>
        <w:numPr>
          <w:ilvl w:val="0"/>
          <w:numId w:val="9"/>
        </w:numPr>
        <w:tabs>
          <w:tab w:val="clear" w:pos="360"/>
          <w:tab w:val="num" w:pos="720"/>
        </w:tabs>
        <w:ind w:left="720"/>
      </w:pPr>
      <w:r>
        <w:t>Exposure to chemicals and cleaning solutions.</w:t>
      </w:r>
    </w:p>
    <w:p w14:paraId="5D689A7B" w14:textId="77777777" w:rsidR="00CC2D3E" w:rsidRDefault="00CC2D3E" w:rsidP="00C30CA3">
      <w:pPr>
        <w:numPr>
          <w:ilvl w:val="0"/>
          <w:numId w:val="9"/>
        </w:numPr>
        <w:tabs>
          <w:tab w:val="clear" w:pos="360"/>
          <w:tab w:val="num" w:pos="720"/>
        </w:tabs>
        <w:ind w:left="720"/>
      </w:pPr>
      <w:r>
        <w:t>Must be able to lift/push up to 50 pounds.</w:t>
      </w:r>
    </w:p>
    <w:p w14:paraId="10FB3FEC" w14:textId="77777777" w:rsidR="00CC2D3E" w:rsidRDefault="00CC2D3E" w:rsidP="00C30CA3">
      <w:pPr>
        <w:numPr>
          <w:ilvl w:val="0"/>
          <w:numId w:val="9"/>
        </w:numPr>
        <w:tabs>
          <w:tab w:val="clear" w:pos="360"/>
          <w:tab w:val="num" w:pos="720"/>
        </w:tabs>
        <w:ind w:left="720"/>
      </w:pPr>
      <w:r>
        <w:t>Must be able to walk four miles daily.</w:t>
      </w:r>
    </w:p>
    <w:p w14:paraId="11CFEF0B" w14:textId="77777777" w:rsidR="00CC2D3E" w:rsidRDefault="00CC2D3E" w:rsidP="00C30CA3">
      <w:pPr>
        <w:numPr>
          <w:ilvl w:val="0"/>
          <w:numId w:val="9"/>
        </w:numPr>
        <w:tabs>
          <w:tab w:val="clear" w:pos="360"/>
          <w:tab w:val="num" w:pos="720"/>
        </w:tabs>
        <w:ind w:left="720"/>
      </w:pPr>
      <w:r>
        <w:t>Must be able to lift, carry, stand, bend, squat, crawl, reach and kneel using good body mechanics for sustained periods of time.</w:t>
      </w:r>
    </w:p>
    <w:p w14:paraId="71123636" w14:textId="77777777" w:rsidR="004D589C" w:rsidRPr="003F00D5" w:rsidRDefault="00CC2D3E" w:rsidP="00FB42BC">
      <w:pPr>
        <w:numPr>
          <w:ilvl w:val="0"/>
          <w:numId w:val="9"/>
        </w:numPr>
        <w:tabs>
          <w:tab w:val="clear" w:pos="360"/>
          <w:tab w:val="num" w:pos="720"/>
        </w:tabs>
        <w:ind w:left="720"/>
      </w:pPr>
      <w:r>
        <w:t>Must be in good health and demonstrate the ability to cope with the physical, mental and emotional demands of the position.</w:t>
      </w:r>
    </w:p>
    <w:p w14:paraId="62B69ED1" w14:textId="77777777" w:rsidR="0006131F" w:rsidRDefault="0006131F" w:rsidP="00C5019B">
      <w:pPr>
        <w:rPr>
          <w:b/>
        </w:rPr>
      </w:pPr>
    </w:p>
    <w:p w14:paraId="12F792AB" w14:textId="77777777" w:rsidR="0006131F" w:rsidRDefault="0006131F" w:rsidP="00C5019B">
      <w:pPr>
        <w:rPr>
          <w:b/>
        </w:rPr>
      </w:pPr>
    </w:p>
    <w:p w14:paraId="3EC25C53" w14:textId="77777777" w:rsidR="0006131F" w:rsidRDefault="00B71E46" w:rsidP="00C5019B">
      <w:pPr>
        <w:rPr>
          <w:b/>
        </w:rPr>
      </w:pPr>
      <w:r>
        <w:rPr>
          <w:b/>
          <w:noProof/>
        </w:rPr>
        <w:drawing>
          <wp:inline distT="0" distB="0" distL="0" distR="0" wp14:anchorId="638546C4" wp14:editId="0AF8BB5A">
            <wp:extent cx="5323343" cy="11597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C DiversityStatement+symbo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3343" cy="1159766"/>
                    </a:xfrm>
                    <a:prstGeom prst="rect">
                      <a:avLst/>
                    </a:prstGeom>
                  </pic:spPr>
                </pic:pic>
              </a:graphicData>
            </a:graphic>
          </wp:inline>
        </w:drawing>
      </w:r>
    </w:p>
    <w:p w14:paraId="415CAA74" w14:textId="77777777" w:rsidR="0006131F" w:rsidRDefault="0006131F" w:rsidP="00C5019B">
      <w:pPr>
        <w:rPr>
          <w:b/>
        </w:rPr>
      </w:pPr>
    </w:p>
    <w:p w14:paraId="1B03F6DD" w14:textId="77777777" w:rsidR="0006131F" w:rsidRPr="003F00D5" w:rsidRDefault="0006131F" w:rsidP="00C5019B">
      <w:pPr>
        <w:rPr>
          <w:b/>
        </w:rPr>
      </w:pPr>
    </w:p>
    <w:p w14:paraId="02224425" w14:textId="77777777" w:rsidR="0009322F" w:rsidRPr="003F00D5" w:rsidRDefault="0009322F" w:rsidP="00C5019B">
      <w:pPr>
        <w:rPr>
          <w:b/>
        </w:rPr>
      </w:pPr>
    </w:p>
    <w:p w14:paraId="779CFA55" w14:textId="77777777" w:rsidR="0009322F" w:rsidRPr="003F00D5" w:rsidRDefault="0009322F" w:rsidP="00C5019B">
      <w:pPr>
        <w:rPr>
          <w:b/>
        </w:rPr>
      </w:pPr>
    </w:p>
    <w:p w14:paraId="5C3C863E" w14:textId="77777777" w:rsidR="00BA6D5E" w:rsidRDefault="0009322F" w:rsidP="00BA6D5E">
      <w:pPr>
        <w:tabs>
          <w:tab w:val="right" w:leader="underscore" w:pos="8460"/>
        </w:tabs>
        <w:rPr>
          <w:b/>
        </w:rPr>
      </w:pPr>
      <w:r w:rsidRPr="003F00D5">
        <w:rPr>
          <w:b/>
        </w:rPr>
        <w:t>Employee Name (print)</w:t>
      </w:r>
      <w:r w:rsidR="00BA6D5E">
        <w:rPr>
          <w:b/>
        </w:rPr>
        <w:tab/>
      </w:r>
    </w:p>
    <w:p w14:paraId="18F6D091" w14:textId="77777777" w:rsidR="00BA6D5E" w:rsidRDefault="00BA6D5E" w:rsidP="00BA6D5E">
      <w:pPr>
        <w:tabs>
          <w:tab w:val="right" w:leader="underscore" w:pos="8460"/>
        </w:tabs>
        <w:rPr>
          <w:b/>
        </w:rPr>
      </w:pPr>
    </w:p>
    <w:p w14:paraId="4FAC0E8F" w14:textId="77777777" w:rsidR="00BA6D5E" w:rsidRDefault="0009322F" w:rsidP="00BA6D5E">
      <w:pPr>
        <w:tabs>
          <w:tab w:val="right" w:leader="underscore" w:pos="8460"/>
        </w:tabs>
        <w:rPr>
          <w:b/>
        </w:rPr>
      </w:pPr>
      <w:r w:rsidRPr="003F00D5">
        <w:rPr>
          <w:b/>
        </w:rPr>
        <w:t>Employee Signature</w:t>
      </w:r>
      <w:r w:rsidRPr="003F00D5">
        <w:rPr>
          <w:b/>
        </w:rPr>
        <w:tab/>
      </w:r>
    </w:p>
    <w:p w14:paraId="16B77385" w14:textId="77777777" w:rsidR="00BA6D5E" w:rsidRDefault="00BA6D5E" w:rsidP="00BA6D5E">
      <w:pPr>
        <w:tabs>
          <w:tab w:val="right" w:leader="underscore" w:pos="8460"/>
        </w:tabs>
        <w:rPr>
          <w:b/>
        </w:rPr>
      </w:pPr>
    </w:p>
    <w:p w14:paraId="16D77A8E" w14:textId="77777777" w:rsidR="00591A5E" w:rsidRPr="00C30CA3" w:rsidRDefault="0009322F" w:rsidP="00C30CA3">
      <w:pPr>
        <w:tabs>
          <w:tab w:val="right" w:leader="underscore" w:pos="8460"/>
        </w:tabs>
        <w:rPr>
          <w:b/>
        </w:rPr>
      </w:pPr>
      <w:r w:rsidRPr="003F00D5">
        <w:rPr>
          <w:b/>
        </w:rPr>
        <w:t>Date:</w:t>
      </w:r>
      <w:r w:rsidR="00BA6D5E">
        <w:rPr>
          <w:b/>
        </w:rPr>
        <w:tab/>
      </w:r>
    </w:p>
    <w:sectPr w:rsidR="00591A5E" w:rsidRPr="00C30CA3" w:rsidSect="0006131F">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FA7B" w14:textId="77777777" w:rsidR="00037EEA" w:rsidRDefault="00037EEA">
      <w:r>
        <w:separator/>
      </w:r>
    </w:p>
  </w:endnote>
  <w:endnote w:type="continuationSeparator" w:id="0">
    <w:p w14:paraId="2E8C29A0" w14:textId="77777777" w:rsidR="00037EEA" w:rsidRDefault="0003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F587" w14:textId="77777777" w:rsidR="006868A7" w:rsidRDefault="006868A7"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B2A56" w14:textId="77777777" w:rsidR="006868A7" w:rsidRDefault="006868A7" w:rsidP="00226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8179" w14:textId="77777777" w:rsidR="006868A7" w:rsidRDefault="006868A7"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82C">
      <w:rPr>
        <w:rStyle w:val="PageNumber"/>
        <w:noProof/>
      </w:rPr>
      <w:t>3</w:t>
    </w:r>
    <w:r>
      <w:rPr>
        <w:rStyle w:val="PageNumber"/>
      </w:rPr>
      <w:fldChar w:fldCharType="end"/>
    </w:r>
  </w:p>
  <w:p w14:paraId="36B4C05F" w14:textId="77777777" w:rsidR="006868A7" w:rsidRPr="00BA6D5E" w:rsidRDefault="00BA6D5E" w:rsidP="0006131F">
    <w:pPr>
      <w:pStyle w:val="Footer"/>
      <w:ind w:right="360"/>
      <w:rPr>
        <w:i/>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C351" w14:textId="77777777" w:rsidR="00037EEA" w:rsidRDefault="00037EEA">
      <w:r>
        <w:separator/>
      </w:r>
    </w:p>
  </w:footnote>
  <w:footnote w:type="continuationSeparator" w:id="0">
    <w:p w14:paraId="6EDADEF2" w14:textId="77777777" w:rsidR="00037EEA" w:rsidRDefault="00037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9FB2" w14:textId="77777777" w:rsidR="0006131F" w:rsidRDefault="00D270A5" w:rsidP="0006131F">
    <w:pPr>
      <w:pStyle w:val="Header"/>
      <w:tabs>
        <w:tab w:val="clear" w:pos="4680"/>
        <w:tab w:val="clear" w:pos="9360"/>
        <w:tab w:val="left" w:pos="2590"/>
      </w:tabs>
    </w:pPr>
    <w:r>
      <w:rPr>
        <w:noProof/>
      </w:rPr>
      <w:drawing>
        <wp:anchor distT="0" distB="0" distL="114300" distR="114300" simplePos="0" relativeHeight="251657728" behindDoc="0" locked="0" layoutInCell="1" allowOverlap="1" wp14:anchorId="017B73F1" wp14:editId="781B9CF8">
          <wp:simplePos x="0" y="0"/>
          <wp:positionH relativeFrom="column">
            <wp:posOffset>-146050</wp:posOffset>
          </wp:positionH>
          <wp:positionV relativeFrom="page">
            <wp:posOffset>118745</wp:posOffset>
          </wp:positionV>
          <wp:extent cx="5486400" cy="984250"/>
          <wp:effectExtent l="0" t="0" r="0" b="0"/>
          <wp:wrapNone/>
          <wp:docPr id="5" name="Picture 1"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31F">
      <w:tab/>
    </w:r>
  </w:p>
  <w:p w14:paraId="417D2DC8" w14:textId="77777777" w:rsidR="0006131F" w:rsidRDefault="0006131F" w:rsidP="0006131F">
    <w:pPr>
      <w:pStyle w:val="Header"/>
      <w:tabs>
        <w:tab w:val="clear" w:pos="4680"/>
        <w:tab w:val="clear" w:pos="9360"/>
        <w:tab w:val="left" w:pos="2590"/>
      </w:tabs>
    </w:pPr>
  </w:p>
  <w:p w14:paraId="7A521B62" w14:textId="77777777" w:rsidR="0006131F" w:rsidRDefault="0006131F" w:rsidP="0006131F">
    <w:pPr>
      <w:pStyle w:val="Header"/>
      <w:tabs>
        <w:tab w:val="clear" w:pos="4680"/>
        <w:tab w:val="clear" w:pos="9360"/>
        <w:tab w:val="left" w:pos="2590"/>
      </w:tabs>
    </w:pPr>
  </w:p>
  <w:p w14:paraId="3AF1749D" w14:textId="77777777" w:rsidR="0006131F" w:rsidRDefault="0006131F" w:rsidP="0006131F">
    <w:pPr>
      <w:pStyle w:val="Header"/>
      <w:tabs>
        <w:tab w:val="clear" w:pos="4680"/>
        <w:tab w:val="clear" w:pos="9360"/>
        <w:tab w:val="left" w:pos="2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BDF"/>
    <w:multiLevelType w:val="hybridMultilevel"/>
    <w:tmpl w:val="53A0B07A"/>
    <w:lvl w:ilvl="0" w:tplc="04090001">
      <w:start w:val="1"/>
      <w:numFmt w:val="bullet"/>
      <w:lvlText w:val=""/>
      <w:lvlJc w:val="left"/>
      <w:pPr>
        <w:tabs>
          <w:tab w:val="num" w:pos="720"/>
        </w:tabs>
        <w:ind w:left="720" w:hanging="360"/>
      </w:pPr>
      <w:rPr>
        <w:rFonts w:ascii="Symbol" w:hAnsi="Symbol" w:hint="default"/>
      </w:rPr>
    </w:lvl>
    <w:lvl w:ilvl="1" w:tplc="6A549168">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C60E7C"/>
    <w:multiLevelType w:val="hybridMultilevel"/>
    <w:tmpl w:val="3B06C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E12E8"/>
    <w:multiLevelType w:val="hybridMultilevel"/>
    <w:tmpl w:val="EBB40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51215"/>
    <w:multiLevelType w:val="hybridMultilevel"/>
    <w:tmpl w:val="AFCEFDB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0461EE"/>
    <w:multiLevelType w:val="hybridMultilevel"/>
    <w:tmpl w:val="C194D4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8C5917"/>
    <w:multiLevelType w:val="hybridMultilevel"/>
    <w:tmpl w:val="BB9E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C67D32"/>
    <w:multiLevelType w:val="hybridMultilevel"/>
    <w:tmpl w:val="4B4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45D31"/>
    <w:multiLevelType w:val="hybridMultilevel"/>
    <w:tmpl w:val="E0DCED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8" w15:restartNumberingAfterBreak="0">
    <w:nsid w:val="42E46843"/>
    <w:multiLevelType w:val="hybridMultilevel"/>
    <w:tmpl w:val="56E063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4E40F3D"/>
    <w:multiLevelType w:val="hybridMultilevel"/>
    <w:tmpl w:val="87CE725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EC92C09"/>
    <w:multiLevelType w:val="hybridMultilevel"/>
    <w:tmpl w:val="260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D3DF0"/>
    <w:multiLevelType w:val="hybridMultilevel"/>
    <w:tmpl w:val="E1144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87EBD"/>
    <w:multiLevelType w:val="hybridMultilevel"/>
    <w:tmpl w:val="FA1CB47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3" w15:restartNumberingAfterBreak="0">
    <w:nsid w:val="5F3E2AFA"/>
    <w:multiLevelType w:val="hybridMultilevel"/>
    <w:tmpl w:val="E7E02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E640D"/>
    <w:multiLevelType w:val="hybridMultilevel"/>
    <w:tmpl w:val="2F1A6B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5" w15:restartNumberingAfterBreak="0">
    <w:nsid w:val="708A3BA7"/>
    <w:multiLevelType w:val="hybridMultilevel"/>
    <w:tmpl w:val="F8522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1875605">
    <w:abstractNumId w:val="13"/>
  </w:num>
  <w:num w:numId="2" w16cid:durableId="523789330">
    <w:abstractNumId w:val="11"/>
  </w:num>
  <w:num w:numId="3" w16cid:durableId="1648432967">
    <w:abstractNumId w:val="10"/>
  </w:num>
  <w:num w:numId="4" w16cid:durableId="811142104">
    <w:abstractNumId w:val="14"/>
  </w:num>
  <w:num w:numId="5" w16cid:durableId="303462853">
    <w:abstractNumId w:val="7"/>
  </w:num>
  <w:num w:numId="6" w16cid:durableId="17481888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6129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80641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5810174">
    <w:abstractNumId w:val="2"/>
  </w:num>
  <w:num w:numId="10" w16cid:durableId="1834638227">
    <w:abstractNumId w:val="15"/>
  </w:num>
  <w:num w:numId="11" w16cid:durableId="1843667192">
    <w:abstractNumId w:val="0"/>
  </w:num>
  <w:num w:numId="12" w16cid:durableId="8413016">
    <w:abstractNumId w:val="5"/>
  </w:num>
  <w:num w:numId="13" w16cid:durableId="41944339">
    <w:abstractNumId w:val="1"/>
  </w:num>
  <w:num w:numId="14" w16cid:durableId="606356601">
    <w:abstractNumId w:val="12"/>
  </w:num>
  <w:num w:numId="15" w16cid:durableId="607658502">
    <w:abstractNumId w:val="4"/>
  </w:num>
  <w:num w:numId="16" w16cid:durableId="6530263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2E"/>
    <w:rsid w:val="0000265E"/>
    <w:rsid w:val="0000700F"/>
    <w:rsid w:val="0001708A"/>
    <w:rsid w:val="00035BC5"/>
    <w:rsid w:val="00037EEA"/>
    <w:rsid w:val="00037FA6"/>
    <w:rsid w:val="00056909"/>
    <w:rsid w:val="0006131F"/>
    <w:rsid w:val="000679FE"/>
    <w:rsid w:val="00070843"/>
    <w:rsid w:val="0009322F"/>
    <w:rsid w:val="000B3C3A"/>
    <w:rsid w:val="00100D7A"/>
    <w:rsid w:val="001453CA"/>
    <w:rsid w:val="00171529"/>
    <w:rsid w:val="0019482C"/>
    <w:rsid w:val="001E454C"/>
    <w:rsid w:val="00226284"/>
    <w:rsid w:val="00230CFC"/>
    <w:rsid w:val="0023163B"/>
    <w:rsid w:val="00255F2E"/>
    <w:rsid w:val="00263B68"/>
    <w:rsid w:val="00280E90"/>
    <w:rsid w:val="0028770F"/>
    <w:rsid w:val="002D7C71"/>
    <w:rsid w:val="002E0380"/>
    <w:rsid w:val="00304968"/>
    <w:rsid w:val="003061BA"/>
    <w:rsid w:val="00310E50"/>
    <w:rsid w:val="003116C4"/>
    <w:rsid w:val="00315A67"/>
    <w:rsid w:val="00347FC0"/>
    <w:rsid w:val="00350348"/>
    <w:rsid w:val="003711E1"/>
    <w:rsid w:val="003B024B"/>
    <w:rsid w:val="003F00D5"/>
    <w:rsid w:val="00420D08"/>
    <w:rsid w:val="00425D3E"/>
    <w:rsid w:val="004405C0"/>
    <w:rsid w:val="00445E70"/>
    <w:rsid w:val="004534B2"/>
    <w:rsid w:val="004619A0"/>
    <w:rsid w:val="004700B0"/>
    <w:rsid w:val="004D4538"/>
    <w:rsid w:val="004D589C"/>
    <w:rsid w:val="004E183E"/>
    <w:rsid w:val="004F6800"/>
    <w:rsid w:val="00510471"/>
    <w:rsid w:val="00530BCB"/>
    <w:rsid w:val="005858BE"/>
    <w:rsid w:val="00586EC0"/>
    <w:rsid w:val="00591A5E"/>
    <w:rsid w:val="005B0F8B"/>
    <w:rsid w:val="005B6215"/>
    <w:rsid w:val="005C7C6A"/>
    <w:rsid w:val="005F0682"/>
    <w:rsid w:val="00602C36"/>
    <w:rsid w:val="0063359D"/>
    <w:rsid w:val="006641D9"/>
    <w:rsid w:val="0066507F"/>
    <w:rsid w:val="00667D85"/>
    <w:rsid w:val="00671F49"/>
    <w:rsid w:val="006868A7"/>
    <w:rsid w:val="006A3123"/>
    <w:rsid w:val="006B3C89"/>
    <w:rsid w:val="006B6A6A"/>
    <w:rsid w:val="006C5F20"/>
    <w:rsid w:val="006E276A"/>
    <w:rsid w:val="006E43EA"/>
    <w:rsid w:val="006E5360"/>
    <w:rsid w:val="0071312A"/>
    <w:rsid w:val="00771607"/>
    <w:rsid w:val="00781CF1"/>
    <w:rsid w:val="00784D26"/>
    <w:rsid w:val="007D48B9"/>
    <w:rsid w:val="007F026A"/>
    <w:rsid w:val="00835A4E"/>
    <w:rsid w:val="00837F48"/>
    <w:rsid w:val="008433B7"/>
    <w:rsid w:val="008B1E07"/>
    <w:rsid w:val="008E019F"/>
    <w:rsid w:val="008F5F0B"/>
    <w:rsid w:val="008F766D"/>
    <w:rsid w:val="00A056C2"/>
    <w:rsid w:val="00A91E6C"/>
    <w:rsid w:val="00AA008D"/>
    <w:rsid w:val="00AA170E"/>
    <w:rsid w:val="00AB4965"/>
    <w:rsid w:val="00AB641B"/>
    <w:rsid w:val="00B16867"/>
    <w:rsid w:val="00B32B06"/>
    <w:rsid w:val="00B50BF5"/>
    <w:rsid w:val="00B62480"/>
    <w:rsid w:val="00B71E46"/>
    <w:rsid w:val="00B82062"/>
    <w:rsid w:val="00BA6D5E"/>
    <w:rsid w:val="00BD70D2"/>
    <w:rsid w:val="00C0639C"/>
    <w:rsid w:val="00C25C22"/>
    <w:rsid w:val="00C30CA3"/>
    <w:rsid w:val="00C5019B"/>
    <w:rsid w:val="00C61FD4"/>
    <w:rsid w:val="00C65733"/>
    <w:rsid w:val="00C77E29"/>
    <w:rsid w:val="00C80EB7"/>
    <w:rsid w:val="00C8559B"/>
    <w:rsid w:val="00CB50B1"/>
    <w:rsid w:val="00CC2D3E"/>
    <w:rsid w:val="00D22FE7"/>
    <w:rsid w:val="00D26D1F"/>
    <w:rsid w:val="00D270A5"/>
    <w:rsid w:val="00D63592"/>
    <w:rsid w:val="00D70447"/>
    <w:rsid w:val="00D73CC4"/>
    <w:rsid w:val="00D84A25"/>
    <w:rsid w:val="00DA7CF5"/>
    <w:rsid w:val="00DD2F32"/>
    <w:rsid w:val="00DD73FF"/>
    <w:rsid w:val="00DE1CA3"/>
    <w:rsid w:val="00E0205A"/>
    <w:rsid w:val="00E02EF9"/>
    <w:rsid w:val="00E239FB"/>
    <w:rsid w:val="00E31C65"/>
    <w:rsid w:val="00E64D52"/>
    <w:rsid w:val="00E76513"/>
    <w:rsid w:val="00E83ACD"/>
    <w:rsid w:val="00EA38B0"/>
    <w:rsid w:val="00EB13FD"/>
    <w:rsid w:val="00EC2824"/>
    <w:rsid w:val="00EF5875"/>
    <w:rsid w:val="00EF75E5"/>
    <w:rsid w:val="00F04538"/>
    <w:rsid w:val="00F06FA1"/>
    <w:rsid w:val="00F33748"/>
    <w:rsid w:val="00F6741A"/>
    <w:rsid w:val="00FB42BC"/>
    <w:rsid w:val="00FC3F52"/>
    <w:rsid w:val="00FD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1C6DB2"/>
  <w15:chartTrackingRefBased/>
  <w15:docId w15:val="{9B99F479-9381-4F45-A232-F053E7AF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6284"/>
    <w:pPr>
      <w:tabs>
        <w:tab w:val="center" w:pos="4320"/>
        <w:tab w:val="right" w:pos="8640"/>
      </w:tabs>
    </w:pPr>
  </w:style>
  <w:style w:type="character" w:styleId="PageNumber">
    <w:name w:val="page number"/>
    <w:basedOn w:val="DefaultParagraphFont"/>
    <w:rsid w:val="00226284"/>
  </w:style>
  <w:style w:type="paragraph" w:styleId="ListParagraph">
    <w:name w:val="List Paragraph"/>
    <w:basedOn w:val="Normal"/>
    <w:uiPriority w:val="34"/>
    <w:qFormat/>
    <w:rsid w:val="0009322F"/>
    <w:pPr>
      <w:ind w:left="720"/>
    </w:pPr>
  </w:style>
  <w:style w:type="paragraph" w:styleId="BalloonText">
    <w:name w:val="Balloon Text"/>
    <w:basedOn w:val="Normal"/>
    <w:link w:val="BalloonTextChar"/>
    <w:rsid w:val="00420D08"/>
    <w:rPr>
      <w:rFonts w:ascii="Segoe UI" w:hAnsi="Segoe UI" w:cs="Segoe UI"/>
      <w:sz w:val="18"/>
      <w:szCs w:val="18"/>
    </w:rPr>
  </w:style>
  <w:style w:type="character" w:customStyle="1" w:styleId="BalloonTextChar">
    <w:name w:val="Balloon Text Char"/>
    <w:link w:val="BalloonText"/>
    <w:rsid w:val="00420D08"/>
    <w:rPr>
      <w:rFonts w:ascii="Segoe UI" w:hAnsi="Segoe UI" w:cs="Segoe UI"/>
      <w:sz w:val="18"/>
      <w:szCs w:val="18"/>
    </w:rPr>
  </w:style>
  <w:style w:type="character" w:styleId="CommentReference">
    <w:name w:val="annotation reference"/>
    <w:rsid w:val="00420D08"/>
    <w:rPr>
      <w:sz w:val="16"/>
      <w:szCs w:val="16"/>
    </w:rPr>
  </w:style>
  <w:style w:type="paragraph" w:styleId="CommentText">
    <w:name w:val="annotation text"/>
    <w:basedOn w:val="Normal"/>
    <w:link w:val="CommentTextChar"/>
    <w:rsid w:val="00420D08"/>
    <w:rPr>
      <w:sz w:val="20"/>
      <w:szCs w:val="20"/>
    </w:rPr>
  </w:style>
  <w:style w:type="character" w:customStyle="1" w:styleId="CommentTextChar">
    <w:name w:val="Comment Text Char"/>
    <w:basedOn w:val="DefaultParagraphFont"/>
    <w:link w:val="CommentText"/>
    <w:rsid w:val="00420D08"/>
  </w:style>
  <w:style w:type="paragraph" w:styleId="CommentSubject">
    <w:name w:val="annotation subject"/>
    <w:basedOn w:val="CommentText"/>
    <w:next w:val="CommentText"/>
    <w:link w:val="CommentSubjectChar"/>
    <w:rsid w:val="00420D08"/>
    <w:rPr>
      <w:b/>
      <w:bCs/>
    </w:rPr>
  </w:style>
  <w:style w:type="character" w:customStyle="1" w:styleId="CommentSubjectChar">
    <w:name w:val="Comment Subject Char"/>
    <w:link w:val="CommentSubject"/>
    <w:rsid w:val="00420D08"/>
    <w:rPr>
      <w:b/>
      <w:bCs/>
    </w:rPr>
  </w:style>
  <w:style w:type="paragraph" w:styleId="Header">
    <w:name w:val="header"/>
    <w:basedOn w:val="Normal"/>
    <w:link w:val="HeaderChar"/>
    <w:rsid w:val="00BA6D5E"/>
    <w:pPr>
      <w:tabs>
        <w:tab w:val="center" w:pos="4680"/>
        <w:tab w:val="right" w:pos="9360"/>
      </w:tabs>
    </w:pPr>
  </w:style>
  <w:style w:type="character" w:customStyle="1" w:styleId="HeaderChar">
    <w:name w:val="Header Char"/>
    <w:link w:val="Header"/>
    <w:rsid w:val="00BA6D5E"/>
    <w:rPr>
      <w:sz w:val="24"/>
      <w:szCs w:val="24"/>
    </w:rPr>
  </w:style>
  <w:style w:type="character" w:customStyle="1" w:styleId="FooterChar">
    <w:name w:val="Footer Char"/>
    <w:link w:val="Footer"/>
    <w:rsid w:val="0006131F"/>
    <w:rPr>
      <w:sz w:val="24"/>
      <w:szCs w:val="24"/>
    </w:rPr>
  </w:style>
  <w:style w:type="paragraph" w:styleId="NormalWeb">
    <w:name w:val="Normal (Web)"/>
    <w:basedOn w:val="Normal"/>
    <w:uiPriority w:val="99"/>
    <w:unhideWhenUsed/>
    <w:rsid w:val="00EC28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19586">
      <w:bodyDiv w:val="1"/>
      <w:marLeft w:val="0"/>
      <w:marRight w:val="0"/>
      <w:marTop w:val="0"/>
      <w:marBottom w:val="0"/>
      <w:divBdr>
        <w:top w:val="none" w:sz="0" w:space="0" w:color="auto"/>
        <w:left w:val="none" w:sz="0" w:space="0" w:color="auto"/>
        <w:bottom w:val="none" w:sz="0" w:space="0" w:color="auto"/>
        <w:right w:val="none" w:sz="0" w:space="0" w:color="auto"/>
      </w:divBdr>
    </w:div>
    <w:div w:id="575433122">
      <w:bodyDiv w:val="1"/>
      <w:marLeft w:val="0"/>
      <w:marRight w:val="0"/>
      <w:marTop w:val="0"/>
      <w:marBottom w:val="0"/>
      <w:divBdr>
        <w:top w:val="none" w:sz="0" w:space="0" w:color="auto"/>
        <w:left w:val="none" w:sz="0" w:space="0" w:color="auto"/>
        <w:bottom w:val="none" w:sz="0" w:space="0" w:color="auto"/>
        <w:right w:val="none" w:sz="0" w:space="0" w:color="auto"/>
      </w:divBdr>
    </w:div>
    <w:div w:id="711806589">
      <w:bodyDiv w:val="1"/>
      <w:marLeft w:val="0"/>
      <w:marRight w:val="0"/>
      <w:marTop w:val="0"/>
      <w:marBottom w:val="0"/>
      <w:divBdr>
        <w:top w:val="none" w:sz="0" w:space="0" w:color="auto"/>
        <w:left w:val="none" w:sz="0" w:space="0" w:color="auto"/>
        <w:bottom w:val="none" w:sz="0" w:space="0" w:color="auto"/>
        <w:right w:val="none" w:sz="0" w:space="0" w:color="auto"/>
      </w:divBdr>
    </w:div>
    <w:div w:id="815681324">
      <w:bodyDiv w:val="1"/>
      <w:marLeft w:val="0"/>
      <w:marRight w:val="0"/>
      <w:marTop w:val="0"/>
      <w:marBottom w:val="0"/>
      <w:divBdr>
        <w:top w:val="none" w:sz="0" w:space="0" w:color="auto"/>
        <w:left w:val="none" w:sz="0" w:space="0" w:color="auto"/>
        <w:bottom w:val="none" w:sz="0" w:space="0" w:color="auto"/>
        <w:right w:val="none" w:sz="0" w:space="0" w:color="auto"/>
      </w:divBdr>
    </w:div>
    <w:div w:id="839657545">
      <w:bodyDiv w:val="1"/>
      <w:marLeft w:val="0"/>
      <w:marRight w:val="0"/>
      <w:marTop w:val="0"/>
      <w:marBottom w:val="0"/>
      <w:divBdr>
        <w:top w:val="none" w:sz="0" w:space="0" w:color="auto"/>
        <w:left w:val="none" w:sz="0" w:space="0" w:color="auto"/>
        <w:bottom w:val="none" w:sz="0" w:space="0" w:color="auto"/>
        <w:right w:val="none" w:sz="0" w:space="0" w:color="auto"/>
      </w:divBdr>
    </w:div>
    <w:div w:id="920260307">
      <w:bodyDiv w:val="1"/>
      <w:marLeft w:val="0"/>
      <w:marRight w:val="0"/>
      <w:marTop w:val="0"/>
      <w:marBottom w:val="0"/>
      <w:divBdr>
        <w:top w:val="none" w:sz="0" w:space="0" w:color="auto"/>
        <w:left w:val="none" w:sz="0" w:space="0" w:color="auto"/>
        <w:bottom w:val="none" w:sz="0" w:space="0" w:color="auto"/>
        <w:right w:val="none" w:sz="0" w:space="0" w:color="auto"/>
      </w:divBdr>
    </w:div>
    <w:div w:id="1616715858">
      <w:bodyDiv w:val="1"/>
      <w:marLeft w:val="0"/>
      <w:marRight w:val="0"/>
      <w:marTop w:val="0"/>
      <w:marBottom w:val="0"/>
      <w:divBdr>
        <w:top w:val="none" w:sz="0" w:space="0" w:color="auto"/>
        <w:left w:val="none" w:sz="0" w:space="0" w:color="auto"/>
        <w:bottom w:val="none" w:sz="0" w:space="0" w:color="auto"/>
        <w:right w:val="none" w:sz="0" w:space="0" w:color="auto"/>
      </w:divBdr>
    </w:div>
    <w:div w:id="18645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55D1C44D89D47B35A7A88211C2629" ma:contentTypeVersion="14" ma:contentTypeDescription="Create a new document." ma:contentTypeScope="" ma:versionID="cd81b178add4833ade22cb66352e02d3">
  <xsd:schema xmlns:xsd="http://www.w3.org/2001/XMLSchema" xmlns:xs="http://www.w3.org/2001/XMLSchema" xmlns:p="http://schemas.microsoft.com/office/2006/metadata/properties" xmlns:ns2="c2c09cb4-8b7e-464f-bef2-7c6f65e69516" xmlns:ns3="659670f9-914c-4487-b679-ee92b48b615d" targetNamespace="http://schemas.microsoft.com/office/2006/metadata/properties" ma:root="true" ma:fieldsID="446f06c6e5cf6d88872d5f9f081f9c3e" ns2:_="" ns3:_="">
    <xsd:import namespace="c2c09cb4-8b7e-464f-bef2-7c6f65e69516"/>
    <xsd:import namespace="659670f9-914c-4487-b679-ee92b48b61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9cb4-8b7e-464f-bef2-7c6f65e69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b95e390-fc0d-41a0-857c-e3d64d6f146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670f9-914c-4487-b679-ee92b48b615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02f046e-047b-45a0-9f29-9d1eeec3162f}" ma:internalName="TaxCatchAll" ma:showField="CatchAllData" ma:web="659670f9-914c-4487-b679-ee92b48b61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9670f9-914c-4487-b679-ee92b48b615d" xsi:nil="true"/>
    <lcf76f155ced4ddcb4097134ff3c332f xmlns="c2c09cb4-8b7e-464f-bef2-7c6f65e695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EFCF-4AC3-478E-B84D-E1DCF25CE78A}"/>
</file>

<file path=customXml/itemProps2.xml><?xml version="1.0" encoding="utf-8"?>
<ds:datastoreItem xmlns:ds="http://schemas.openxmlformats.org/officeDocument/2006/customXml" ds:itemID="{B4B4FACA-8B02-405D-822F-ECED12054CBB}">
  <ds:schemaRefs>
    <ds:schemaRef ds:uri="http://schemas.microsoft.com/office/2006/documentManagement/types"/>
    <ds:schemaRef ds:uri="http://purl.org/dc/dcmitype/"/>
    <ds:schemaRef ds:uri="06ca23f7-9cf7-4d9f-9d62-31727de8b3d0"/>
    <ds:schemaRef ds:uri="6abb92b0-e7bf-4120-940e-d8d7e3d3627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7D3C40F4-DAAA-42F0-A0F8-9B4399706750}">
  <ds:schemaRefs>
    <ds:schemaRef ds:uri="http://schemas.microsoft.com/sharepoint/v3/contenttype/forms"/>
  </ds:schemaRefs>
</ds:datastoreItem>
</file>

<file path=customXml/itemProps4.xml><?xml version="1.0" encoding="utf-8"?>
<ds:datastoreItem xmlns:ds="http://schemas.openxmlformats.org/officeDocument/2006/customXml" ds:itemID="{E3343F33-B45E-4C3D-9899-090530F8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CSC</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Kay Booth</dc:creator>
  <cp:keywords/>
  <cp:lastModifiedBy>Carmel Ewing</cp:lastModifiedBy>
  <cp:revision>2</cp:revision>
  <cp:lastPrinted>2005-01-11T21:07:00Z</cp:lastPrinted>
  <dcterms:created xsi:type="dcterms:W3CDTF">2023-09-08T12:37:00Z</dcterms:created>
  <dcterms:modified xsi:type="dcterms:W3CDTF">2023-09-08T12:37:00Z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0x01010011655D1C44D89D47B35A7A88211C2629</vt:lpwstr>
  </property>
  <property fmtid="{D5CDD505-2E9C-101B-9397-08002B2CF9AE}" pid="3" name="MediaServiceImageTags">
    <vt:lpwstr/>
  </property>
</Properties>
</file>